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8121C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4E1BA047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14E0910C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r w:rsidRPr="1FB29386">
        <w:rPr>
          <w:rFonts w:ascii="Malgun Gothic"/>
          <w:b/>
          <w:bCs/>
          <w:spacing w:val="-2"/>
          <w:sz w:val="28"/>
          <w:szCs w:val="28"/>
        </w:rPr>
        <w:t>Popis a 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r w:rsidRPr="1FB29386">
        <w:rPr>
          <w:rFonts w:ascii="Malgun Gothic"/>
          <w:b/>
          <w:bCs/>
          <w:spacing w:val="-2"/>
          <w:sz w:val="28"/>
          <w:szCs w:val="28"/>
        </w:rPr>
        <w:t xml:space="preserve"> vlastnosti</w:t>
      </w:r>
    </w:p>
    <w:p w14:paraId="06293741" w14:textId="77777777" w:rsidR="00D947D8" w:rsidRDefault="00D947D8" w:rsidP="1FB29386">
      <w:pPr>
        <w:pStyle w:val="Zkladntext"/>
        <w:spacing w:before="4"/>
      </w:pPr>
    </w:p>
    <w:p w14:paraId="76396D6F" w14:textId="77777777" w:rsidR="00D947D8" w:rsidRDefault="533538FF" w:rsidP="0038189C">
      <w:pPr>
        <w:pStyle w:val="Zkladntext"/>
        <w:spacing w:before="4"/>
        <w:ind w:right="10"/>
        <w:jc w:val="both"/>
      </w:pPr>
      <w:r w:rsidRPr="1FB29386">
        <w:t>ES-</w:t>
      </w:r>
      <w:r w:rsidR="00B71CD9">
        <w:t>5000</w:t>
      </w:r>
      <w:r w:rsidRPr="1FB29386">
        <w:t xml:space="preserve"> je</w:t>
      </w:r>
      <w:r w:rsidR="00B71CD9">
        <w:t xml:space="preserve"> průhledná ortoftalická polyesterová pryskyřice s nízkou-střední reaktivitou</w:t>
      </w:r>
      <w:r w:rsidRPr="1FB29386">
        <w:t>.</w:t>
      </w:r>
      <w:r w:rsidR="00B71CD9">
        <w:t xml:space="preserve"> Může být obarvená díky excelentní kompatibilitě s pigmentovou pastou a perletí</w:t>
      </w:r>
      <w:r w:rsidRPr="1FB29386">
        <w:t>.</w:t>
      </w:r>
      <w:r w:rsidR="00B71CD9">
        <w:t xml:space="preserve"> Má vysokou pigmentovou kapacitu. Neobsahuje žádné těžké kovy. Je vice flexibilní a může být použitá v lesklých produktech.</w:t>
      </w:r>
      <w:r w:rsidR="005F3414">
        <w:t xml:space="preserve"> Je take používána při výrobě tlačítek, ozdob, páternosterů, suuvenýrů, bižuterie, apod. Umožňuje rychlé lití díky krátekému času zgelování.</w:t>
      </w:r>
    </w:p>
    <w:p w14:paraId="14283DB4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6D61F31D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66D3D7F6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 aplikace</w:t>
            </w:r>
          </w:p>
        </w:tc>
        <w:tc>
          <w:tcPr>
            <w:tcW w:w="4162" w:type="dxa"/>
            <w:shd w:val="clear" w:color="auto" w:fill="F6CAAC"/>
            <w:vAlign w:val="center"/>
          </w:tcPr>
          <w:p w14:paraId="6810F3B2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struktura</w:t>
            </w:r>
          </w:p>
        </w:tc>
      </w:tr>
      <w:tr w:rsidR="00D947D8" w14:paraId="5B073B77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61B89E9D" w14:textId="77777777" w:rsidR="00D947D8" w:rsidRDefault="005F3414" w:rsidP="005923BD">
            <w:pPr>
              <w:pStyle w:val="TableParagraph"/>
              <w:spacing w:beforeAutospacing="1"/>
              <w:ind w:left="4" w:hanging="4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Casting</w:t>
            </w:r>
          </w:p>
        </w:tc>
        <w:tc>
          <w:tcPr>
            <w:tcW w:w="4162" w:type="dxa"/>
            <w:vAlign w:val="center"/>
          </w:tcPr>
          <w:p w14:paraId="02A9C947" w14:textId="77777777" w:rsidR="005F3414" w:rsidRDefault="283B3D6A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r w:rsidRPr="179EAA0A">
              <w:rPr>
                <w:sz w:val="24"/>
                <w:szCs w:val="24"/>
              </w:rPr>
              <w:t>Kyselina : Ortoftal</w:t>
            </w:r>
            <w:r w:rsidR="005F3414">
              <w:rPr>
                <w:sz w:val="24"/>
                <w:szCs w:val="24"/>
              </w:rPr>
              <w:t>ická</w:t>
            </w:r>
          </w:p>
          <w:p w14:paraId="469B4CE9" w14:textId="77777777" w:rsidR="00D947D8" w:rsidRDefault="67EAE652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r w:rsidRPr="2462B343">
              <w:rPr>
                <w:sz w:val="24"/>
                <w:szCs w:val="24"/>
              </w:rPr>
              <w:t>Akcelerace : Ano</w:t>
            </w:r>
          </w:p>
          <w:p w14:paraId="4EE24F40" w14:textId="77777777" w:rsidR="005F3414" w:rsidRDefault="005F3414" w:rsidP="00DB3615">
            <w:pPr>
              <w:pStyle w:val="TableParagraph"/>
              <w:spacing w:line="278" w:lineRule="auto"/>
              <w:ind w:left="1276" w:hanging="13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Reaktivita : nízká-střední</w:t>
            </w:r>
          </w:p>
        </w:tc>
      </w:tr>
    </w:tbl>
    <w:p w14:paraId="3F812FAE" w14:textId="77777777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Vlastnosti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v 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72156EAE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A0EEBD1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979A751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B14819B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7CBCCD1B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D947D8" w14:paraId="36E3923C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3B43FC60" w14:textId="77777777" w:rsidR="00D947D8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Vzhled</w:t>
            </w:r>
          </w:p>
        </w:tc>
        <w:tc>
          <w:tcPr>
            <w:tcW w:w="2263" w:type="dxa"/>
            <w:vAlign w:val="center"/>
          </w:tcPr>
          <w:p w14:paraId="3A35CFC2" w14:textId="77777777" w:rsidR="00D947D8" w:rsidRDefault="003B3DD3" w:rsidP="00311851">
            <w:pPr>
              <w:pStyle w:val="TableParagraph"/>
              <w:spacing w:before="34"/>
              <w:ind w:left="12" w:right="2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3D7019FF" w14:textId="77777777" w:rsidR="00D947D8" w:rsidRPr="005F3414" w:rsidRDefault="005F3414" w:rsidP="00311851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 w:rsidRPr="005F3414">
              <w:rPr>
                <w:rFonts w:hint="cs"/>
                <w:sz w:val="24"/>
              </w:rPr>
              <w:t xml:space="preserve">Průhledná, </w:t>
            </w:r>
            <w:r w:rsidR="003B3DD3" w:rsidRPr="005F3414">
              <w:rPr>
                <w:rFonts w:hint="cs"/>
                <w:sz w:val="24"/>
              </w:rPr>
              <w:t xml:space="preserve">Světle </w:t>
            </w:r>
            <w:r w:rsidR="003B3DD3" w:rsidRPr="005F3414">
              <w:rPr>
                <w:rFonts w:hint="cs"/>
                <w:spacing w:val="-4"/>
                <w:sz w:val="24"/>
              </w:rPr>
              <w:t>modrá</w:t>
            </w:r>
          </w:p>
        </w:tc>
        <w:tc>
          <w:tcPr>
            <w:tcW w:w="2339" w:type="dxa"/>
            <w:vAlign w:val="center"/>
          </w:tcPr>
          <w:p w14:paraId="10A22148" w14:textId="77777777" w:rsidR="00D947D8" w:rsidRDefault="003B3DD3" w:rsidP="00311851">
            <w:pPr>
              <w:pStyle w:val="TableParagraph"/>
              <w:spacing w:before="105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-</w:t>
            </w:r>
          </w:p>
        </w:tc>
      </w:tr>
      <w:tr w:rsidR="005F3414" w14:paraId="4DF3C882" w14:textId="77777777" w:rsidTr="005F3414">
        <w:trPr>
          <w:trHeight w:val="567"/>
        </w:trPr>
        <w:tc>
          <w:tcPr>
            <w:tcW w:w="2155" w:type="dxa"/>
            <w:vAlign w:val="center"/>
          </w:tcPr>
          <w:p w14:paraId="536DE1C9" w14:textId="77777777" w:rsidR="005F3414" w:rsidRDefault="005F3414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97BBBA1" w14:textId="77777777" w:rsidR="005F3414" w:rsidRDefault="005F3414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5AD9E0A2" w14:textId="77777777" w:rsidR="005F3414" w:rsidRPr="00311851" w:rsidRDefault="005F3414" w:rsidP="005F3414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 xml:space="preserve">800 ± </w:t>
            </w:r>
            <w:r>
              <w:rPr>
                <w:spacing w:val="-5"/>
                <w:w w:val="105"/>
                <w:sz w:val="24"/>
              </w:rPr>
              <w:t>50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738B9C30" w14:textId="77777777" w:rsidR="005F3414" w:rsidRDefault="005F3414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767784AF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C6012CC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</w:p>
          <w:p w14:paraId="2CBDE158" w14:textId="77777777" w:rsidR="00D947D8" w:rsidRDefault="7A42AD40" w:rsidP="00311851">
            <w:pPr>
              <w:pStyle w:val="TableParagraph"/>
              <w:spacing w:line="347" w:lineRule="exact"/>
            </w:pPr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</w:p>
        </w:tc>
        <w:tc>
          <w:tcPr>
            <w:tcW w:w="2263" w:type="dxa"/>
            <w:vAlign w:val="center"/>
          </w:tcPr>
          <w:p w14:paraId="0B7AC084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7F384FBB" w14:textId="77777777" w:rsidR="00D947D8" w:rsidRDefault="005F3414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30</w:t>
            </w:r>
            <w:r w:rsidR="003B3DD3">
              <w:rPr>
                <w:w w:val="105"/>
                <w:sz w:val="24"/>
              </w:rPr>
              <w:t xml:space="preserve"> ± </w:t>
            </w:r>
            <w:r w:rsidR="003B3DD3">
              <w:rPr>
                <w:spacing w:val="-10"/>
                <w:w w:val="105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2E57B996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6E2507F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622A1B91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Hustota</w:t>
            </w:r>
          </w:p>
        </w:tc>
        <w:tc>
          <w:tcPr>
            <w:tcW w:w="2263" w:type="dxa"/>
            <w:vAlign w:val="center"/>
          </w:tcPr>
          <w:p w14:paraId="04707C65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6A60E5B0" w14:textId="77777777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5F3414">
              <w:rPr>
                <w:sz w:val="24"/>
                <w:szCs w:val="24"/>
              </w:rPr>
              <w:t>13</w:t>
            </w:r>
            <w:r w:rsidRPr="283B3D6A">
              <w:rPr>
                <w:sz w:val="24"/>
                <w:szCs w:val="24"/>
              </w:rPr>
              <w:t xml:space="preserve"> ± </w:t>
            </w:r>
            <w:r w:rsidRPr="283B3D6A">
              <w:rPr>
                <w:spacing w:val="-4"/>
                <w:sz w:val="24"/>
                <w:szCs w:val="24"/>
              </w:rPr>
              <w:t>0.02</w:t>
            </w:r>
          </w:p>
        </w:tc>
        <w:tc>
          <w:tcPr>
            <w:tcW w:w="2339" w:type="dxa"/>
            <w:vAlign w:val="center"/>
          </w:tcPr>
          <w:p w14:paraId="22587737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5F3414" w14:paraId="62CE79F7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2336F7F9" w14:textId="77777777" w:rsidR="005F3414" w:rsidRPr="005F3414" w:rsidRDefault="005F3414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 kyselosti</w:t>
            </w:r>
          </w:p>
        </w:tc>
        <w:tc>
          <w:tcPr>
            <w:tcW w:w="2263" w:type="dxa"/>
            <w:vAlign w:val="center"/>
          </w:tcPr>
          <w:p w14:paraId="0ED3CB26" w14:textId="77777777" w:rsidR="005F3414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6E25336A" w14:textId="77777777" w:rsidR="005F3414" w:rsidRPr="283B3D6A" w:rsidRDefault="005F3414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KOH/g</w:t>
            </w:r>
          </w:p>
        </w:tc>
        <w:tc>
          <w:tcPr>
            <w:tcW w:w="2263" w:type="dxa"/>
            <w:vAlign w:val="center"/>
          </w:tcPr>
          <w:p w14:paraId="243255B5" w14:textId="77777777" w:rsidR="005F3414" w:rsidRPr="283B3D6A" w:rsidRDefault="005F3414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r w:rsidRPr="283B3D6A">
              <w:rPr>
                <w:sz w:val="24"/>
                <w:szCs w:val="24"/>
              </w:rPr>
              <w:t>±</w:t>
            </w: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2339" w:type="dxa"/>
            <w:vAlign w:val="center"/>
          </w:tcPr>
          <w:p w14:paraId="3A0EBF52" w14:textId="77777777" w:rsidR="005F3414" w:rsidRDefault="005F3414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1858A8DF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2629D605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2E0436C3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72B5B279" w14:textId="77777777" w:rsidR="00D947D8" w:rsidRDefault="005F3414" w:rsidP="00311851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3B3DD3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3F8CD1C8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2535</w:t>
            </w:r>
          </w:p>
        </w:tc>
      </w:tr>
      <w:tr w:rsidR="00D947D8" w14:paraId="12D593D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C5323DE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 xml:space="preserve">Doba </w:t>
            </w:r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</w:p>
        </w:tc>
        <w:tc>
          <w:tcPr>
            <w:tcW w:w="2263" w:type="dxa"/>
            <w:vAlign w:val="center"/>
          </w:tcPr>
          <w:p w14:paraId="3C93BF9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</w:p>
        </w:tc>
        <w:tc>
          <w:tcPr>
            <w:tcW w:w="2263" w:type="dxa"/>
            <w:vAlign w:val="center"/>
          </w:tcPr>
          <w:p w14:paraId="0B2A93D9" w14:textId="77777777" w:rsidR="00D947D8" w:rsidRDefault="003B3DD3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B76ACF1" w14:textId="77777777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55FE445A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26953D01" w14:textId="77777777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4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4652150C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1 ml MEK-P (Butanox M60) na 100 g </w:t>
            </w:r>
            <w:r>
              <w:rPr>
                <w:spacing w:val="-2"/>
              </w:rPr>
              <w:t>vzorku</w:t>
            </w:r>
          </w:p>
        </w:tc>
      </w:tr>
    </w:tbl>
    <w:p w14:paraId="1691061E" w14:textId="77777777" w:rsidR="00D947D8" w:rsidRDefault="00D947D8">
      <w:pPr>
        <w:sectPr w:rsidR="00D947D8" w:rsidSect="00B71CD9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5F3414" w14:paraId="07EBE65C" w14:textId="77777777" w:rsidTr="0008572C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4A46312" w14:textId="77777777" w:rsidR="005F3414" w:rsidRDefault="005F3414" w:rsidP="0008572C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1798FE4" w14:textId="77777777" w:rsidR="005F3414" w:rsidRDefault="005F3414" w:rsidP="0008572C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Jednotka</w:t>
            </w: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F91FC4F" w14:textId="77777777" w:rsidR="005F3414" w:rsidRPr="005F3414" w:rsidRDefault="005F3414" w:rsidP="0008572C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4E8964C6" w14:textId="77777777" w:rsidR="005F3414" w:rsidRDefault="005F3414" w:rsidP="0008572C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Metoda</w:t>
            </w:r>
          </w:p>
        </w:tc>
      </w:tr>
      <w:tr w:rsidR="005F3414" w14:paraId="60E98E8E" w14:textId="77777777" w:rsidTr="0008572C">
        <w:trPr>
          <w:trHeight w:val="505"/>
        </w:trPr>
        <w:tc>
          <w:tcPr>
            <w:tcW w:w="2155" w:type="dxa"/>
            <w:vAlign w:val="center"/>
          </w:tcPr>
          <w:p w14:paraId="7FF11682" w14:textId="77777777" w:rsidR="005F3414" w:rsidRDefault="005F3414" w:rsidP="00535373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 v tahu</w:t>
            </w:r>
          </w:p>
        </w:tc>
        <w:tc>
          <w:tcPr>
            <w:tcW w:w="2263" w:type="dxa"/>
            <w:vAlign w:val="center"/>
          </w:tcPr>
          <w:p w14:paraId="5EF9772E" w14:textId="77777777" w:rsidR="005F3414" w:rsidRPr="005F3414" w:rsidRDefault="005F3414" w:rsidP="001E1B2F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235E0697" w14:textId="77777777" w:rsidR="005F3414" w:rsidRPr="005F3414" w:rsidRDefault="005F3414" w:rsidP="0008572C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 w:rsidRPr="005F3414">
              <w:rPr>
                <w:rFonts w:hint="cs"/>
                <w:sz w:val="24"/>
              </w:rPr>
              <w:t xml:space="preserve">65 </w:t>
            </w:r>
            <w:r w:rsidRPr="005F3414">
              <w:rPr>
                <w:rFonts w:hint="cs"/>
                <w:w w:val="105"/>
                <w:sz w:val="24"/>
              </w:rPr>
              <w:t xml:space="preserve">± 6 </w:t>
            </w:r>
          </w:p>
        </w:tc>
        <w:tc>
          <w:tcPr>
            <w:tcW w:w="2339" w:type="dxa"/>
            <w:vAlign w:val="center"/>
          </w:tcPr>
          <w:p w14:paraId="692F9164" w14:textId="77777777" w:rsidR="005F3414" w:rsidRPr="005F3414" w:rsidRDefault="005F3414" w:rsidP="0008572C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5F3414" w14:paraId="0F1626F3" w14:textId="77777777" w:rsidTr="0008572C">
        <w:trPr>
          <w:trHeight w:val="567"/>
        </w:trPr>
        <w:tc>
          <w:tcPr>
            <w:tcW w:w="2155" w:type="dxa"/>
            <w:vAlign w:val="center"/>
          </w:tcPr>
          <w:p w14:paraId="7B0EC6A2" w14:textId="77777777" w:rsidR="005F3414" w:rsidRPr="00315420" w:rsidRDefault="00535373" w:rsidP="00315420">
            <w:pPr>
              <w:rPr>
                <w:rFonts w:ascii="Malgun Gothic" w:eastAsia="Malgun Gothic" w:hAnsi="Malgun Gothic"/>
                <w:b/>
                <w:bCs/>
              </w:rPr>
            </w:pPr>
            <w:r w:rsidRPr="00315420">
              <w:rPr>
                <w:rFonts w:ascii="Malgun Gothic" w:eastAsia="Malgun Gothic" w:hAnsi="Malgun Gothic"/>
                <w:b/>
                <w:bCs/>
              </w:rPr>
              <w:t>Model pružnosti v tahu</w:t>
            </w:r>
          </w:p>
        </w:tc>
        <w:tc>
          <w:tcPr>
            <w:tcW w:w="2263" w:type="dxa"/>
            <w:vAlign w:val="center"/>
          </w:tcPr>
          <w:p w14:paraId="00E72805" w14:textId="77777777" w:rsidR="005F3414" w:rsidRDefault="005F3414" w:rsidP="001E1B2F">
            <w:pPr>
              <w:pStyle w:val="TableParagraph"/>
              <w:spacing w:before="165"/>
              <w:ind w:left="12" w:right="2"/>
              <w:rPr>
                <w:sz w:val="24"/>
              </w:rPr>
            </w:pPr>
            <w:r>
              <w:rPr>
                <w:spacing w:val="-5"/>
                <w:sz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3EF70256" w14:textId="77777777" w:rsidR="005F3414" w:rsidRPr="00311851" w:rsidRDefault="005F3414" w:rsidP="0008572C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w w:val="105"/>
                <w:sz w:val="24"/>
              </w:rPr>
              <w:t xml:space="preserve">3,5 ± </w:t>
            </w:r>
            <w:r>
              <w:rPr>
                <w:spacing w:val="-5"/>
                <w:w w:val="105"/>
                <w:sz w:val="24"/>
              </w:rPr>
              <w:t>0,3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252171C4" w14:textId="77777777" w:rsidR="005F3414" w:rsidRDefault="005F3414" w:rsidP="001E1B2F">
            <w:pPr>
              <w:pStyle w:val="TableParagraph"/>
              <w:spacing w:before="105"/>
              <w:rPr>
                <w:sz w:val="24"/>
                <w:szCs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5F3414" w14:paraId="391E6B04" w14:textId="77777777" w:rsidTr="0008572C">
        <w:trPr>
          <w:trHeight w:val="678"/>
        </w:trPr>
        <w:tc>
          <w:tcPr>
            <w:tcW w:w="2155" w:type="dxa"/>
            <w:vAlign w:val="center"/>
          </w:tcPr>
          <w:p w14:paraId="5FE0FB56" w14:textId="77777777" w:rsidR="005F3414" w:rsidRPr="00315420" w:rsidRDefault="00FC206C" w:rsidP="00535373">
            <w:pPr>
              <w:pStyle w:val="TableParagraph"/>
              <w:spacing w:line="347" w:lineRule="exact"/>
              <w:jc w:val="left"/>
              <w:rPr>
                <w:rFonts w:cs="Calibri"/>
                <w:lang w:val="cs-CZ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>Nap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ě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t</w:t>
            </w:r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  <w:r w:rsidR="00315420">
              <w:rPr>
                <w:rFonts w:ascii="Malgun Gothic"/>
                <w:b/>
                <w:bCs/>
                <w:sz w:val="24"/>
                <w:szCs w:val="24"/>
              </w:rPr>
              <w:t xml:space="preserve"> p</w:t>
            </w:r>
            <w:r w:rsidR="00315420"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r w:rsidR="00315420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 xml:space="preserve">i </w:t>
            </w:r>
            <w:r w:rsidR="00DF4BCE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zlomen</w:t>
            </w:r>
            <w:r w:rsidR="00DF4BCE"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551701E2" w14:textId="77777777" w:rsidR="005F3414" w:rsidRDefault="005F3414" w:rsidP="00FC206C">
            <w:pPr>
              <w:pStyle w:val="TableParagraph"/>
              <w:spacing w:before="214"/>
              <w:ind w:left="0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6EB02DAA" w14:textId="77777777" w:rsidR="005F3414" w:rsidRDefault="00315420" w:rsidP="0008572C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5,0</w:t>
            </w:r>
            <w:r w:rsidR="005F3414">
              <w:rPr>
                <w:w w:val="105"/>
                <w:sz w:val="24"/>
              </w:rPr>
              <w:t xml:space="preserve"> ± </w:t>
            </w:r>
            <w:r>
              <w:rPr>
                <w:spacing w:val="-10"/>
                <w:w w:val="105"/>
                <w:sz w:val="24"/>
              </w:rPr>
              <w:t>0,5</w:t>
            </w:r>
          </w:p>
        </w:tc>
        <w:tc>
          <w:tcPr>
            <w:tcW w:w="2339" w:type="dxa"/>
            <w:vAlign w:val="center"/>
          </w:tcPr>
          <w:p w14:paraId="77D4C88B" w14:textId="77777777" w:rsidR="005F3414" w:rsidRDefault="00DF4BCE" w:rsidP="001E1B2F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5F3414" w14:paraId="1F2E042C" w14:textId="77777777" w:rsidTr="0008572C">
        <w:trPr>
          <w:trHeight w:val="611"/>
        </w:trPr>
        <w:tc>
          <w:tcPr>
            <w:tcW w:w="2155" w:type="dxa"/>
            <w:vAlign w:val="center"/>
          </w:tcPr>
          <w:p w14:paraId="5EFC4F4B" w14:textId="77777777" w:rsidR="005F3414" w:rsidRPr="00FC206C" w:rsidRDefault="00FC206C" w:rsidP="00535373">
            <w:pPr>
              <w:pStyle w:val="TableParagraph"/>
              <w:spacing w:line="375" w:lineRule="exact"/>
              <w:jc w:val="left"/>
              <w:rPr>
                <w:rFonts w:ascii="Malgun Gothic" w:cs="Calibri"/>
                <w:b/>
                <w:sz w:val="24"/>
                <w:lang w:val="cs-CZ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Prodlou</w:t>
            </w:r>
            <w:r>
              <w:rPr>
                <w:rFonts w:ascii="Malgun Gothic"/>
                <w:b/>
                <w:spacing w:val="-2"/>
                <w:sz w:val="24"/>
              </w:rPr>
              <w:t>ž</w:t>
            </w:r>
            <w:r>
              <w:rPr>
                <w:rFonts w:ascii="Malgun Gothic"/>
                <w:b/>
                <w:spacing w:val="-2"/>
                <w:sz w:val="24"/>
              </w:rPr>
              <w:t>en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r>
              <w:rPr>
                <w:rFonts w:ascii="Malgun Gothic"/>
                <w:b/>
                <w:spacing w:val="-2"/>
                <w:sz w:val="24"/>
              </w:rPr>
              <w:t xml:space="preserve"> p</w:t>
            </w:r>
            <w:r>
              <w:rPr>
                <w:rFonts w:ascii="Malgun Gothic" w:cs="Calibri"/>
                <w:b/>
                <w:spacing w:val="-2"/>
                <w:sz w:val="24"/>
              </w:rPr>
              <w:t>ř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i pohybu</w:t>
            </w:r>
          </w:p>
        </w:tc>
        <w:tc>
          <w:tcPr>
            <w:tcW w:w="2263" w:type="dxa"/>
            <w:vAlign w:val="center"/>
          </w:tcPr>
          <w:p w14:paraId="107ADE18" w14:textId="77777777" w:rsidR="005F3414" w:rsidRDefault="00315420" w:rsidP="0008572C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4A6FD22" w14:textId="77777777" w:rsidR="005F3414" w:rsidRDefault="00315420" w:rsidP="0008572C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2,0 </w:t>
            </w:r>
            <w:r w:rsidR="005F3414" w:rsidRPr="283B3D6A">
              <w:rPr>
                <w:sz w:val="24"/>
                <w:szCs w:val="24"/>
              </w:rPr>
              <w:t xml:space="preserve"> ± </w:t>
            </w:r>
            <w:r>
              <w:rPr>
                <w:spacing w:val="-4"/>
                <w:sz w:val="24"/>
                <w:szCs w:val="24"/>
              </w:rPr>
              <w:t>0,2</w:t>
            </w:r>
          </w:p>
        </w:tc>
        <w:tc>
          <w:tcPr>
            <w:tcW w:w="2339" w:type="dxa"/>
            <w:vAlign w:val="center"/>
          </w:tcPr>
          <w:p w14:paraId="2549E6F5" w14:textId="77777777" w:rsidR="005F3414" w:rsidRDefault="00DF4BCE" w:rsidP="001E1B2F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5F3414" w14:paraId="3A50185B" w14:textId="77777777" w:rsidTr="00315420">
        <w:trPr>
          <w:trHeight w:val="510"/>
        </w:trPr>
        <w:tc>
          <w:tcPr>
            <w:tcW w:w="2155" w:type="dxa"/>
            <w:vAlign w:val="center"/>
          </w:tcPr>
          <w:p w14:paraId="4362C42E" w14:textId="77777777" w:rsidR="005F3414" w:rsidRPr="00315420" w:rsidRDefault="00FC206C" w:rsidP="00315420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Modul pružnosti v ohybu</w:t>
            </w:r>
          </w:p>
        </w:tc>
        <w:tc>
          <w:tcPr>
            <w:tcW w:w="2263" w:type="dxa"/>
            <w:vAlign w:val="center"/>
          </w:tcPr>
          <w:p w14:paraId="3F0CFB64" w14:textId="77777777" w:rsidR="005F3414" w:rsidRPr="283B3D6A" w:rsidRDefault="001E1B2F" w:rsidP="001E1B2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GPa</w:t>
            </w:r>
          </w:p>
        </w:tc>
        <w:tc>
          <w:tcPr>
            <w:tcW w:w="2263" w:type="dxa"/>
            <w:vAlign w:val="center"/>
          </w:tcPr>
          <w:p w14:paraId="70150DA2" w14:textId="77777777" w:rsidR="005F3414" w:rsidRPr="283B3D6A" w:rsidRDefault="001E1B2F" w:rsidP="0008572C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</w:t>
            </w:r>
            <w:r w:rsidR="005F3414">
              <w:rPr>
                <w:sz w:val="24"/>
                <w:szCs w:val="24"/>
              </w:rPr>
              <w:t xml:space="preserve"> </w:t>
            </w:r>
            <w:r w:rsidR="005F3414" w:rsidRPr="283B3D6A">
              <w:rPr>
                <w:sz w:val="24"/>
                <w:szCs w:val="24"/>
              </w:rPr>
              <w:t>±</w:t>
            </w:r>
            <w:r w:rsidR="005F3414">
              <w:rPr>
                <w:sz w:val="24"/>
                <w:szCs w:val="24"/>
              </w:rPr>
              <w:t xml:space="preserve"> </w:t>
            </w:r>
            <w:r w:rsidR="00FC206C">
              <w:rPr>
                <w:sz w:val="24"/>
                <w:szCs w:val="24"/>
              </w:rPr>
              <w:t>0,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339" w:type="dxa"/>
            <w:vAlign w:val="center"/>
          </w:tcPr>
          <w:p w14:paraId="72B8E5AD" w14:textId="77777777" w:rsidR="005F3414" w:rsidRDefault="00FC206C" w:rsidP="001E1B2F">
            <w:pPr>
              <w:pStyle w:val="TableParagraph"/>
              <w:spacing w:before="105"/>
              <w:rPr>
                <w:w w:val="90"/>
                <w:sz w:val="24"/>
              </w:rPr>
            </w:pPr>
            <w:r w:rsidRPr="001E1B2F">
              <w:rPr>
                <w:spacing w:val="-10"/>
                <w:sz w:val="24"/>
              </w:rPr>
              <w:t>ASTM D790</w:t>
            </w:r>
          </w:p>
        </w:tc>
      </w:tr>
      <w:tr w:rsidR="001E1B2F" w14:paraId="71B44D84" w14:textId="77777777" w:rsidTr="00315420">
        <w:trPr>
          <w:trHeight w:val="510"/>
        </w:trPr>
        <w:tc>
          <w:tcPr>
            <w:tcW w:w="2155" w:type="dxa"/>
            <w:vAlign w:val="center"/>
          </w:tcPr>
          <w:p w14:paraId="2DC3344D" w14:textId="77777777" w:rsidR="001E1B2F" w:rsidRDefault="001E1B2F" w:rsidP="00315420">
            <w:pPr>
              <w:rPr>
                <w:b/>
                <w:bCs/>
                <w:lang w:val="cs-CZ"/>
              </w:rPr>
            </w:pPr>
            <w:r>
              <w:rPr>
                <w:b/>
                <w:bCs/>
                <w:lang w:val="cs-CZ"/>
              </w:rPr>
              <w:t>Dopad Izodu</w:t>
            </w:r>
          </w:p>
        </w:tc>
        <w:tc>
          <w:tcPr>
            <w:tcW w:w="2263" w:type="dxa"/>
            <w:vAlign w:val="center"/>
          </w:tcPr>
          <w:p w14:paraId="34BA2E43" w14:textId="77777777" w:rsidR="001E1B2F" w:rsidRPr="001E1B2F" w:rsidRDefault="001E1B2F" w:rsidP="001E1B2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  <w:vertAlign w:val="superscript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Kj/m</w:t>
            </w:r>
            <w:r>
              <w:rPr>
                <w:spacing w:val="-4"/>
                <w:w w:val="105"/>
                <w:position w:val="9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58D9455" w14:textId="77777777" w:rsidR="001E1B2F" w:rsidRDefault="001E1B2F" w:rsidP="0008572C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  <w:r>
              <w:rPr>
                <w:w w:val="105"/>
                <w:sz w:val="24"/>
              </w:rPr>
              <w:t>± 2</w:t>
            </w:r>
          </w:p>
        </w:tc>
        <w:tc>
          <w:tcPr>
            <w:tcW w:w="2339" w:type="dxa"/>
            <w:vAlign w:val="center"/>
          </w:tcPr>
          <w:p w14:paraId="03807279" w14:textId="77777777" w:rsidR="001E1B2F" w:rsidRPr="001E1B2F" w:rsidRDefault="001E1B2F" w:rsidP="001E1B2F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5F3414" w14:paraId="775B552D" w14:textId="77777777" w:rsidTr="0008572C">
        <w:trPr>
          <w:trHeight w:val="614"/>
        </w:trPr>
        <w:tc>
          <w:tcPr>
            <w:tcW w:w="2155" w:type="dxa"/>
            <w:vAlign w:val="center"/>
          </w:tcPr>
          <w:p w14:paraId="2D0EBEAF" w14:textId="77777777" w:rsidR="005F3414" w:rsidRPr="001E1B2F" w:rsidRDefault="001E1B2F" w:rsidP="00535373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 pr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ů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hybu p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ř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i zat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íž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en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(HDT)</w:t>
            </w:r>
            <w:r w:rsidRPr="001E1B2F"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29B61179" w14:textId="77777777" w:rsidR="005F3414" w:rsidRPr="001E1B2F" w:rsidRDefault="001E1B2F" w:rsidP="0008572C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48C916E3" w14:textId="77777777" w:rsidR="005F3414" w:rsidRDefault="001E1B2F" w:rsidP="0008572C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55</w:t>
            </w:r>
            <w:r w:rsidR="005F3414"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 w:rsidR="005F3414">
              <w:rPr>
                <w:w w:val="105"/>
                <w:sz w:val="24"/>
              </w:rPr>
              <w:t>±</w:t>
            </w:r>
            <w:bookmarkEnd w:id="0"/>
            <w:bookmarkEnd w:id="1"/>
            <w:r w:rsidR="005F3414">
              <w:rPr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657FEAB0" w14:textId="77777777" w:rsidR="005F3414" w:rsidRDefault="005F3414" w:rsidP="001E1B2F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 xml:space="preserve">ISO </w:t>
            </w:r>
            <w:r w:rsidR="001E1B2F" w:rsidRPr="001E1B2F">
              <w:rPr>
                <w:spacing w:val="-10"/>
                <w:sz w:val="24"/>
              </w:rPr>
              <w:t>75 A</w:t>
            </w:r>
            <w:r w:rsidR="001E1B2F">
              <w:rPr>
                <w:spacing w:val="-4"/>
                <w:sz w:val="24"/>
              </w:rPr>
              <w:t xml:space="preserve"> </w:t>
            </w:r>
          </w:p>
        </w:tc>
      </w:tr>
      <w:tr w:rsidR="005F3414" w14:paraId="67B159B8" w14:textId="77777777" w:rsidTr="0008572C">
        <w:trPr>
          <w:trHeight w:val="611"/>
        </w:trPr>
        <w:tc>
          <w:tcPr>
            <w:tcW w:w="2155" w:type="dxa"/>
            <w:vAlign w:val="center"/>
          </w:tcPr>
          <w:p w14:paraId="05DF8721" w14:textId="77777777" w:rsidR="005F3414" w:rsidRDefault="001E1B2F" w:rsidP="00535373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z w:val="24"/>
              </w:rPr>
            </w:pPr>
            <w:r>
              <w:rPr>
                <w:rFonts w:ascii="Malgun Gothic"/>
                <w:b/>
                <w:spacing w:val="-4"/>
                <w:sz w:val="24"/>
              </w:rPr>
              <w:t>Tvrdost Barcol</w:t>
            </w:r>
          </w:p>
        </w:tc>
        <w:tc>
          <w:tcPr>
            <w:tcW w:w="2263" w:type="dxa"/>
            <w:vAlign w:val="center"/>
          </w:tcPr>
          <w:p w14:paraId="6B4FA021" w14:textId="77777777" w:rsidR="005F3414" w:rsidRDefault="001E1B2F" w:rsidP="0008572C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Barcol</w:t>
            </w:r>
          </w:p>
        </w:tc>
        <w:tc>
          <w:tcPr>
            <w:tcW w:w="2263" w:type="dxa"/>
            <w:vAlign w:val="center"/>
          </w:tcPr>
          <w:p w14:paraId="68BEF318" w14:textId="77777777" w:rsidR="005F3414" w:rsidRDefault="001E1B2F" w:rsidP="0008572C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 xml:space="preserve">40 </w:t>
            </w:r>
            <w:r>
              <w:rPr>
                <w:w w:val="105"/>
                <w:sz w:val="24"/>
              </w:rPr>
              <w:t>± 5</w:t>
            </w:r>
          </w:p>
        </w:tc>
        <w:tc>
          <w:tcPr>
            <w:tcW w:w="2339" w:type="dxa"/>
            <w:vAlign w:val="center"/>
          </w:tcPr>
          <w:p w14:paraId="0080C926" w14:textId="77777777" w:rsidR="005F3414" w:rsidRDefault="001E1B2F" w:rsidP="001E1B2F">
            <w:pPr>
              <w:pStyle w:val="TableParagraph"/>
              <w:spacing w:before="105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 xml:space="preserve"> </w:t>
            </w:r>
            <w:r w:rsidRPr="001E1B2F">
              <w:rPr>
                <w:spacing w:val="-10"/>
                <w:sz w:val="24"/>
              </w:rPr>
              <w:t>ASTM D2583</w:t>
            </w:r>
          </w:p>
        </w:tc>
      </w:tr>
      <w:tr w:rsidR="005F3414" w14:paraId="19DB1E69" w14:textId="77777777" w:rsidTr="0008572C">
        <w:trPr>
          <w:trHeight w:val="794"/>
        </w:trPr>
        <w:tc>
          <w:tcPr>
            <w:tcW w:w="9020" w:type="dxa"/>
            <w:gridSpan w:val="4"/>
            <w:vAlign w:val="center"/>
          </w:tcPr>
          <w:p w14:paraId="19CBDA6A" w14:textId="77777777" w:rsidR="005F3414" w:rsidRDefault="005F3414" w:rsidP="0008572C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="001F113A">
              <w:rPr>
                <w:spacing w:val="-2"/>
              </w:rPr>
              <w:t>U plně vytvrzených pryskyřic, rozvrh tvrzení-24 hodin při 20°C, 4 hodiny při 90°C</w:t>
            </w:r>
          </w:p>
          <w:p w14:paraId="3C86C908" w14:textId="77777777" w:rsidR="005F3414" w:rsidRDefault="005F3414" w:rsidP="0008572C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1F113A">
              <w:t>Rozvrh trvzení-24 hodin při 20°C, 4 hodiny při 90°C, 3 hodiny při 120°C</w:t>
            </w:r>
          </w:p>
        </w:tc>
      </w:tr>
    </w:tbl>
    <w:p w14:paraId="062A6835" w14:textId="77777777" w:rsidR="00D947D8" w:rsidRDefault="00D947D8">
      <w:pPr>
        <w:pStyle w:val="Zkladntext"/>
        <w:spacing w:before="139"/>
      </w:pPr>
    </w:p>
    <w:p w14:paraId="23EC665D" w14:textId="77777777" w:rsidR="00D947D8" w:rsidRDefault="283B3D6A">
      <w:pPr>
        <w:ind w:left="116"/>
        <w:rPr>
          <w:rFonts w:ascii="Malgun Gothic"/>
          <w:b/>
          <w:sz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 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</w:p>
    <w:p w14:paraId="3F1FBE99" w14:textId="77777777" w:rsidR="00D947D8" w:rsidRDefault="00D947D8" w:rsidP="283B3D6A">
      <w:pPr>
        <w:spacing w:after="160" w:line="279" w:lineRule="auto"/>
        <w:rPr>
          <w:rFonts w:ascii="Aptos" w:eastAsia="Aptos" w:hAnsi="Aptos" w:cs="Aptos"/>
          <w:lang w:val="cs-CZ"/>
        </w:rPr>
      </w:pPr>
    </w:p>
    <w:p w14:paraId="3FDFD1FE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(15-25°C) v uzavřených obalech. Doba spotřebování platí pro tyto teploty a je potřeba pamatovat, že při jejich překročení se zkracuje. Produkty se stejným číslem šarže a datem výroby se musí skladovat pospolu.</w:t>
      </w:r>
    </w:p>
    <w:p w14:paraId="0887D205" w14:textId="77777777" w:rsidR="00D947D8" w:rsidRDefault="4BB599BC" w:rsidP="283B3D6A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Další faktor ovlivňující životnost nenasycených polyesterových pryskyřic obsahujícíh styren je sluneční záření. Styren musí být polymerizován na slunci a produkty, které zkracují životnost produktu by měly být chráněny před slunečním zářením.</w:t>
      </w:r>
    </w:p>
    <w:p w14:paraId="5D90CE00" w14:textId="77777777" w:rsidR="00D947D8" w:rsidRDefault="00D947D8">
      <w:pPr>
        <w:pStyle w:val="Zkladntext"/>
        <w:spacing w:before="5"/>
      </w:pPr>
    </w:p>
    <w:p w14:paraId="173BBB15" w14:textId="77777777" w:rsidR="00D947D8" w:rsidRDefault="00D947D8">
      <w:pPr>
        <w:pStyle w:val="Zkladntext"/>
        <w:spacing w:before="7"/>
        <w:rPr>
          <w:rFonts w:ascii="Malgun Gothic"/>
          <w:b/>
          <w:sz w:val="28"/>
        </w:rPr>
      </w:pPr>
    </w:p>
    <w:p w14:paraId="6984C960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262E6349" w14:textId="77777777" w:rsidR="001F113A" w:rsidRDefault="001F113A">
      <w:pPr>
        <w:spacing w:before="1"/>
        <w:ind w:left="116"/>
        <w:rPr>
          <w:rFonts w:ascii="Malgun Gothic"/>
          <w:b/>
          <w:spacing w:val="-4"/>
          <w:sz w:val="28"/>
        </w:rPr>
      </w:pPr>
    </w:p>
    <w:p w14:paraId="5CA3A13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r>
        <w:rPr>
          <w:rFonts w:ascii="Malgun Gothic"/>
          <w:b/>
          <w:spacing w:val="-4"/>
          <w:sz w:val="28"/>
        </w:rPr>
        <w:lastRenderedPageBreak/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 xml:space="preserve">ce </w:t>
      </w:r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</w:p>
    <w:p w14:paraId="0C6C8F94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BCCD704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Osb Mahallesi 6. Cad. No:2 26110 ESKİŞEHİR </w:t>
      </w:r>
      <w:r>
        <w:rPr>
          <w:sz w:val="20"/>
        </w:rPr>
        <w:t>TEL:0(222) 236 01 90 (ústředna)</w:t>
      </w:r>
    </w:p>
    <w:p w14:paraId="3C617B69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02C84583" w14:textId="77777777" w:rsidR="00D947D8" w:rsidRDefault="00C30266">
      <w:pPr>
        <w:spacing w:before="36"/>
        <w:ind w:left="116"/>
        <w:rPr>
          <w:sz w:val="20"/>
        </w:rPr>
      </w:pPr>
      <w:hyperlink r:id="rId9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0F3F9" w14:textId="77777777" w:rsidR="00B71CD9" w:rsidRDefault="00B71CD9">
      <w:r>
        <w:separator/>
      </w:r>
    </w:p>
  </w:endnote>
  <w:endnote w:type="continuationSeparator" w:id="0">
    <w:p w14:paraId="3AA06CD0" w14:textId="77777777" w:rsidR="00B71CD9" w:rsidRDefault="00B71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60DF2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41020788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A8E8E" w14:textId="77777777" w:rsidR="00B71CD9" w:rsidRDefault="00B71CD9">
      <w:r>
        <w:separator/>
      </w:r>
    </w:p>
  </w:footnote>
  <w:footnote w:type="continuationSeparator" w:id="0">
    <w:p w14:paraId="66762812" w14:textId="77777777" w:rsidR="00B71CD9" w:rsidRDefault="00B71C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ED3BF" w14:textId="77777777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B71CD9">
      <w:rPr>
        <w:rFonts w:ascii="Aptos" w:eastAsia="Aptos" w:hAnsi="Aptos" w:cs="Aptos"/>
        <w:b/>
        <w:bCs/>
        <w:sz w:val="24"/>
        <w:szCs w:val="24"/>
        <w:lang w:val="cs-CZ"/>
      </w:rPr>
      <w:t>50</w:t>
    </w:r>
    <w:r w:rsidRPr="283B3D6A">
      <w:rPr>
        <w:rFonts w:ascii="Aptos" w:eastAsia="Aptos" w:hAnsi="Aptos" w:cs="Aptos"/>
        <w:b/>
        <w:bCs/>
        <w:sz w:val="24"/>
        <w:szCs w:val="24"/>
        <w:lang w:val="cs-CZ"/>
      </w:rPr>
      <w:t>00</w:t>
    </w:r>
  </w:p>
  <w:p w14:paraId="29BE0900" w14:textId="6F65DEC3" w:rsidR="00D947D8" w:rsidRPr="00C30266" w:rsidRDefault="00B71CD9" w:rsidP="00C30266">
    <w:pPr>
      <w:spacing w:after="160" w:line="279" w:lineRule="auto"/>
      <w:ind w:left="4320"/>
      <w:jc w:val="right"/>
      <w:rPr>
        <w:sz w:val="20"/>
        <w:szCs w:val="20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ODSTŘEDIVĚ LITÝ </w:t>
    </w:r>
    <w:r w:rsidR="283B3D6A" w:rsidRPr="283B3D6A">
      <w:rPr>
        <w:rFonts w:ascii="Aptos" w:eastAsia="Aptos" w:hAnsi="Aptos" w:cs="Aptos"/>
        <w:b/>
        <w:bCs/>
        <w:sz w:val="24"/>
        <w:szCs w:val="24"/>
        <w:lang w:val="cs-CZ"/>
      </w:rPr>
      <w:t>AKRYLÁTOVÝ</w:t>
    </w:r>
    <w:r w:rsidR="00A045DD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="283B3D6A" w:rsidRPr="283B3D6A">
      <w:rPr>
        <w:rFonts w:ascii="Aptos" w:eastAsia="Aptos" w:hAnsi="Aptos" w:cs="Aptos"/>
        <w:b/>
        <w:bCs/>
        <w:sz w:val="24"/>
        <w:szCs w:val="24"/>
        <w:lang w:val="cs-CZ"/>
      </w:rPr>
      <w:t>TYP POLYESTERU</w:t>
    </w:r>
    <w:r w:rsidR="003B3DD3">
      <w:br/>
    </w:r>
    <w:r w:rsidR="00C30266">
      <w:rPr>
        <w:rFonts w:ascii="Aptos" w:eastAsia="Aptos" w:hAnsi="Aptos" w:cs="Aptos"/>
        <w:sz w:val="20"/>
        <w:szCs w:val="20"/>
        <w:lang w:val="cs-CZ"/>
      </w:rPr>
      <w:t>TECHNICKÝ LIST PRODUKTU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7B20295E" wp14:editId="1BDFF67C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718B675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79FFA5C5" wp14:editId="5F8775A5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8102AFD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</w:p>
  <w:p w14:paraId="7A6C0AD4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7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1CD9"/>
    <w:rsid w:val="00125DED"/>
    <w:rsid w:val="001E1B2F"/>
    <w:rsid w:val="001F113A"/>
    <w:rsid w:val="002556B3"/>
    <w:rsid w:val="002F4603"/>
    <w:rsid w:val="00311851"/>
    <w:rsid w:val="00315420"/>
    <w:rsid w:val="0038189C"/>
    <w:rsid w:val="003B3DD3"/>
    <w:rsid w:val="00535373"/>
    <w:rsid w:val="005923BD"/>
    <w:rsid w:val="005F3414"/>
    <w:rsid w:val="00953ABF"/>
    <w:rsid w:val="009571F8"/>
    <w:rsid w:val="00A045DD"/>
    <w:rsid w:val="00A264C2"/>
    <w:rsid w:val="00B304FA"/>
    <w:rsid w:val="00B71CD9"/>
    <w:rsid w:val="00C30266"/>
    <w:rsid w:val="00C7524A"/>
    <w:rsid w:val="00CE4134"/>
    <w:rsid w:val="00D947D8"/>
    <w:rsid w:val="00DB3615"/>
    <w:rsid w:val="00DF4BCE"/>
    <w:rsid w:val="00E00F3C"/>
    <w:rsid w:val="00FC206C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82C267"/>
  <w15:docId w15:val="{BA4D34FE-4E21-D448-9B64-A044A00DD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eskim.com.tr/" TargetMode="Externa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bezpec&#780;nostni&#769;%20lis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bezpečnostní list.dotx</Template>
  <TotalTime>98</TotalTime>
  <Pages>3</Pages>
  <Words>324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2024-04-25T09:18:00Z</dcterms:created>
  <dcterms:modified xsi:type="dcterms:W3CDTF">2024-05-28T14:07:00Z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